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02B9A" w14:textId="77777777" w:rsidR="00137114" w:rsidRPr="00137114" w:rsidRDefault="00137114" w:rsidP="00137114">
      <w:pPr>
        <w:widowControl w:val="0"/>
        <w:tabs>
          <w:tab w:val="left" w:pos="765"/>
          <w:tab w:val="center" w:pos="467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14:paraId="4FC56D9D" w14:textId="57ADAD2E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ind w:left="4372"/>
        <w:textAlignment w:val="baseline"/>
        <w:rPr>
          <w:sz w:val="20"/>
          <w:szCs w:val="28"/>
        </w:rPr>
      </w:pPr>
      <w:r w:rsidRPr="00137114">
        <w:rPr>
          <w:noProof/>
          <w:sz w:val="20"/>
          <w:szCs w:val="28"/>
        </w:rPr>
        <w:drawing>
          <wp:inline distT="0" distB="0" distL="0" distR="0" wp14:anchorId="2939A809" wp14:editId="2C3711AC">
            <wp:extent cx="5429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027D" w14:textId="77777777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spacing w:before="9"/>
        <w:textAlignment w:val="baseline"/>
        <w:rPr>
          <w:sz w:val="6"/>
          <w:szCs w:val="28"/>
        </w:rPr>
      </w:pPr>
    </w:p>
    <w:p w14:paraId="156B692D" w14:textId="77777777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ind w:left="13" w:right="8"/>
        <w:jc w:val="center"/>
        <w:textAlignment w:val="baseline"/>
        <w:rPr>
          <w:sz w:val="32"/>
          <w:szCs w:val="20"/>
        </w:rPr>
      </w:pPr>
      <w:r w:rsidRPr="00137114">
        <w:rPr>
          <w:sz w:val="32"/>
          <w:szCs w:val="20"/>
        </w:rPr>
        <w:t>АДМИНИСТРАЦИЯ</w:t>
      </w:r>
    </w:p>
    <w:p w14:paraId="54AEAF2D" w14:textId="77777777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ind w:left="18" w:right="8"/>
        <w:jc w:val="center"/>
        <w:textAlignment w:val="baseline"/>
        <w:rPr>
          <w:sz w:val="32"/>
          <w:szCs w:val="20"/>
        </w:rPr>
      </w:pPr>
      <w:r w:rsidRPr="00137114">
        <w:rPr>
          <w:sz w:val="32"/>
          <w:szCs w:val="20"/>
        </w:rPr>
        <w:t>ВОЗНЕСЕНСКОГО МУНИЦИПАЛЬНОГО ОКРУГА</w:t>
      </w:r>
      <w:r w:rsidRPr="00137114">
        <w:rPr>
          <w:spacing w:val="-77"/>
          <w:sz w:val="32"/>
          <w:szCs w:val="20"/>
        </w:rPr>
        <w:t xml:space="preserve"> </w:t>
      </w:r>
      <w:r w:rsidRPr="00137114">
        <w:rPr>
          <w:sz w:val="32"/>
          <w:szCs w:val="20"/>
        </w:rPr>
        <w:t>НИЖЕГОРОДСКОЙ</w:t>
      </w:r>
      <w:r w:rsidRPr="00137114">
        <w:rPr>
          <w:spacing w:val="-2"/>
          <w:sz w:val="32"/>
          <w:szCs w:val="20"/>
        </w:rPr>
        <w:t xml:space="preserve"> </w:t>
      </w:r>
      <w:r w:rsidRPr="00137114">
        <w:rPr>
          <w:sz w:val="32"/>
          <w:szCs w:val="20"/>
        </w:rPr>
        <w:t>ОБЛАСТИ</w:t>
      </w:r>
    </w:p>
    <w:p w14:paraId="4C83244B" w14:textId="77777777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ind w:left="22" w:right="8"/>
        <w:jc w:val="center"/>
        <w:textAlignment w:val="baseline"/>
        <w:rPr>
          <w:sz w:val="32"/>
          <w:szCs w:val="20"/>
        </w:rPr>
      </w:pPr>
    </w:p>
    <w:p w14:paraId="5E142E01" w14:textId="77777777" w:rsidR="00137114" w:rsidRPr="00137114" w:rsidRDefault="00137114" w:rsidP="00137114">
      <w:pPr>
        <w:widowControl w:val="0"/>
        <w:overflowPunct w:val="0"/>
        <w:autoSpaceDE w:val="0"/>
        <w:autoSpaceDN w:val="0"/>
        <w:adjustRightInd w:val="0"/>
        <w:ind w:left="22" w:right="8"/>
        <w:jc w:val="center"/>
        <w:textAlignment w:val="baseline"/>
        <w:rPr>
          <w:sz w:val="32"/>
          <w:szCs w:val="20"/>
        </w:rPr>
      </w:pPr>
      <w:r w:rsidRPr="00137114">
        <w:rPr>
          <w:sz w:val="32"/>
          <w:szCs w:val="20"/>
        </w:rPr>
        <w:t>П О С</w:t>
      </w:r>
      <w:r w:rsidRPr="00137114">
        <w:rPr>
          <w:spacing w:val="3"/>
          <w:sz w:val="32"/>
          <w:szCs w:val="20"/>
        </w:rPr>
        <w:t xml:space="preserve"> </w:t>
      </w:r>
      <w:r w:rsidRPr="00137114">
        <w:rPr>
          <w:sz w:val="32"/>
          <w:szCs w:val="20"/>
        </w:rPr>
        <w:t>Т</w:t>
      </w:r>
      <w:r w:rsidRPr="00137114">
        <w:rPr>
          <w:spacing w:val="-3"/>
          <w:sz w:val="32"/>
          <w:szCs w:val="20"/>
        </w:rPr>
        <w:t xml:space="preserve"> </w:t>
      </w:r>
      <w:r w:rsidRPr="00137114">
        <w:rPr>
          <w:sz w:val="32"/>
          <w:szCs w:val="20"/>
        </w:rPr>
        <w:t>А</w:t>
      </w:r>
      <w:r w:rsidRPr="00137114">
        <w:rPr>
          <w:spacing w:val="-5"/>
          <w:sz w:val="32"/>
          <w:szCs w:val="20"/>
        </w:rPr>
        <w:t xml:space="preserve"> </w:t>
      </w:r>
      <w:r w:rsidRPr="00137114">
        <w:rPr>
          <w:sz w:val="32"/>
          <w:szCs w:val="20"/>
        </w:rPr>
        <w:t>Н О В</w:t>
      </w:r>
      <w:r w:rsidRPr="00137114">
        <w:rPr>
          <w:spacing w:val="3"/>
          <w:sz w:val="32"/>
          <w:szCs w:val="20"/>
        </w:rPr>
        <w:t xml:space="preserve"> </w:t>
      </w:r>
      <w:r w:rsidRPr="00137114">
        <w:rPr>
          <w:sz w:val="32"/>
          <w:szCs w:val="20"/>
        </w:rPr>
        <w:t>Л</w:t>
      </w:r>
      <w:r w:rsidRPr="00137114">
        <w:rPr>
          <w:spacing w:val="-5"/>
          <w:sz w:val="32"/>
          <w:szCs w:val="20"/>
        </w:rPr>
        <w:t xml:space="preserve"> </w:t>
      </w:r>
      <w:r w:rsidRPr="00137114">
        <w:rPr>
          <w:sz w:val="32"/>
          <w:szCs w:val="20"/>
        </w:rPr>
        <w:t>Е</w:t>
      </w:r>
      <w:r w:rsidRPr="00137114">
        <w:rPr>
          <w:spacing w:val="2"/>
          <w:sz w:val="32"/>
          <w:szCs w:val="20"/>
        </w:rPr>
        <w:t xml:space="preserve"> </w:t>
      </w:r>
      <w:r w:rsidRPr="00137114">
        <w:rPr>
          <w:sz w:val="32"/>
          <w:szCs w:val="20"/>
        </w:rPr>
        <w:t>Н И</w:t>
      </w:r>
      <w:r w:rsidRPr="00137114">
        <w:rPr>
          <w:spacing w:val="-5"/>
          <w:sz w:val="32"/>
          <w:szCs w:val="20"/>
        </w:rPr>
        <w:t xml:space="preserve"> </w:t>
      </w:r>
      <w:r w:rsidRPr="00137114">
        <w:rPr>
          <w:sz w:val="32"/>
          <w:szCs w:val="20"/>
        </w:rPr>
        <w:t>Е</w:t>
      </w:r>
    </w:p>
    <w:p w14:paraId="4735D79F" w14:textId="7262FF41" w:rsidR="00137114" w:rsidRPr="00137114" w:rsidRDefault="00884D0C" w:rsidP="00137114">
      <w:pPr>
        <w:widowControl w:val="0"/>
        <w:tabs>
          <w:tab w:val="left" w:pos="8652"/>
        </w:tabs>
        <w:overflowPunct w:val="0"/>
        <w:autoSpaceDE w:val="0"/>
        <w:autoSpaceDN w:val="0"/>
        <w:adjustRightInd w:val="0"/>
        <w:spacing w:before="189"/>
        <w:ind w:right="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02 июня 2023 года</w:t>
      </w:r>
      <w:r w:rsidR="00137114" w:rsidRPr="00137114">
        <w:rPr>
          <w:sz w:val="28"/>
          <w:szCs w:val="28"/>
        </w:rPr>
        <w:t xml:space="preserve">                                                                              №</w:t>
      </w:r>
      <w:r>
        <w:rPr>
          <w:sz w:val="28"/>
          <w:szCs w:val="28"/>
        </w:rPr>
        <w:t>803</w:t>
      </w:r>
    </w:p>
    <w:p w14:paraId="6D37C619" w14:textId="77777777" w:rsidR="00137C3D" w:rsidRPr="000533DA" w:rsidRDefault="00137C3D" w:rsidP="00137C3D">
      <w:pPr>
        <w:jc w:val="center"/>
        <w:rPr>
          <w:sz w:val="28"/>
          <w:szCs w:val="28"/>
        </w:rPr>
      </w:pPr>
    </w:p>
    <w:p w14:paraId="0FB7A220" w14:textId="55CBE1F3"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>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3CD9924E" w:rsidR="00137C3D" w:rsidRDefault="00137C3D" w:rsidP="00137114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</w:p>
    <w:p w14:paraId="5471CB98" w14:textId="77777777" w:rsidR="00137C3D" w:rsidRDefault="00137C3D" w:rsidP="00137114">
      <w:pPr>
        <w:ind w:right="62"/>
        <w:jc w:val="both"/>
        <w:rPr>
          <w:sz w:val="28"/>
          <w:szCs w:val="28"/>
        </w:rPr>
      </w:pPr>
      <w:r w:rsidRPr="007468CA">
        <w:rPr>
          <w:color w:val="000000"/>
          <w:sz w:val="28"/>
          <w:szCs w:val="28"/>
        </w:rPr>
        <w:t>п о с т а н о в л я е т</w:t>
      </w:r>
      <w:r w:rsidRPr="007468CA">
        <w:rPr>
          <w:sz w:val="28"/>
          <w:szCs w:val="28"/>
        </w:rPr>
        <w:t>:</w:t>
      </w:r>
    </w:p>
    <w:p w14:paraId="65601214" w14:textId="20180CA8" w:rsidR="00137C3D" w:rsidRDefault="00137C3D" w:rsidP="00137114">
      <w:pPr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14:paraId="5F2A1F32" w14:textId="27F31DDB" w:rsidR="00137114" w:rsidRPr="00137114" w:rsidRDefault="00137114" w:rsidP="00137114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114">
        <w:rPr>
          <w:color w:val="000000"/>
          <w:sz w:val="28"/>
          <w:szCs w:val="28"/>
        </w:rPr>
        <w:t xml:space="preserve">2. </w:t>
      </w:r>
      <w:r w:rsidRPr="00137114">
        <w:rPr>
          <w:sz w:val="28"/>
          <w:szCs w:val="28"/>
        </w:rPr>
        <w:t>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14:paraId="6DFBAA70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37114">
        <w:rPr>
          <w:sz w:val="28"/>
          <w:szCs w:val="28"/>
        </w:rPr>
        <w:t xml:space="preserve">3. </w:t>
      </w:r>
      <w:r w:rsidRPr="00137114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Pr="00137114">
        <w:rPr>
          <w:sz w:val="28"/>
          <w:szCs w:val="28"/>
        </w:rPr>
        <w:t>заместителя главы администрации Вознесенского муниципального округа Нижегородской области А.И. Антонова.</w:t>
      </w:r>
    </w:p>
    <w:p w14:paraId="6AC66C64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59393322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026B9478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742B6F65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415D718D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7114">
        <w:rPr>
          <w:sz w:val="28"/>
          <w:szCs w:val="28"/>
        </w:rPr>
        <w:t>Глава местного</w:t>
      </w:r>
    </w:p>
    <w:p w14:paraId="38DA025E" w14:textId="77777777" w:rsidR="00137114" w:rsidRPr="00137114" w:rsidRDefault="00137114" w:rsidP="0013711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37114">
        <w:rPr>
          <w:sz w:val="28"/>
          <w:szCs w:val="28"/>
        </w:rPr>
        <w:t xml:space="preserve">самоуправления округа </w:t>
      </w:r>
      <w:r w:rsidRPr="00137114">
        <w:rPr>
          <w:sz w:val="28"/>
          <w:szCs w:val="28"/>
        </w:rPr>
        <w:tab/>
      </w:r>
      <w:r w:rsidRPr="00137114">
        <w:rPr>
          <w:sz w:val="28"/>
          <w:szCs w:val="28"/>
        </w:rPr>
        <w:tab/>
      </w:r>
      <w:r w:rsidRPr="00137114">
        <w:rPr>
          <w:sz w:val="28"/>
          <w:szCs w:val="28"/>
        </w:rPr>
        <w:tab/>
        <w:t xml:space="preserve">                     </w:t>
      </w:r>
      <w:r w:rsidRPr="00137114">
        <w:rPr>
          <w:sz w:val="28"/>
          <w:szCs w:val="28"/>
        </w:rPr>
        <w:tab/>
        <w:t>И.А. Мартынов</w:t>
      </w:r>
    </w:p>
    <w:p w14:paraId="29A54EEE" w14:textId="77777777" w:rsidR="00137114" w:rsidRDefault="00137114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45D1C612" w14:textId="77777777" w:rsidR="00137114" w:rsidRDefault="00137114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41DDDC9B" w14:textId="77777777" w:rsidR="00D25CB4" w:rsidRDefault="00D25CB4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6ADFD983" w14:textId="77777777" w:rsidR="006D1501" w:rsidRDefault="006D150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1BA87091" w14:textId="77777777" w:rsidR="00137114" w:rsidRDefault="00137114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3B60A115" w14:textId="5AD797EE" w:rsid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УТВЕРЖДЕН</w:t>
      </w:r>
    </w:p>
    <w:p w14:paraId="1BEC5EEE" w14:textId="6B143156" w:rsidR="00137C3D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6D1501">
        <w:rPr>
          <w:color w:val="000000" w:themeColor="text1"/>
          <w:sz w:val="28"/>
          <w:szCs w:val="28"/>
          <w:lang w:eastAsia="en-US"/>
        </w:rPr>
        <w:t>а</w:t>
      </w:r>
      <w:r>
        <w:rPr>
          <w:color w:val="000000" w:themeColor="text1"/>
          <w:sz w:val="28"/>
          <w:szCs w:val="28"/>
          <w:lang w:eastAsia="en-US"/>
        </w:rPr>
        <w:t xml:space="preserve">дминистрации </w:t>
      </w:r>
      <w:r w:rsidR="006D1501">
        <w:rPr>
          <w:color w:val="000000" w:themeColor="text1"/>
          <w:sz w:val="28"/>
          <w:szCs w:val="28"/>
          <w:lang w:eastAsia="en-US"/>
        </w:rPr>
        <w:t xml:space="preserve">Вознесенского </w:t>
      </w:r>
      <w:r>
        <w:rPr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6D1501">
        <w:rPr>
          <w:color w:val="000000" w:themeColor="text1"/>
          <w:sz w:val="28"/>
          <w:szCs w:val="28"/>
          <w:lang w:eastAsia="en-US"/>
        </w:rPr>
        <w:t>округа Нижегородской области</w:t>
      </w:r>
    </w:p>
    <w:p w14:paraId="757BA3BF" w14:textId="5FEEB79B" w:rsidR="00137C3D" w:rsidRP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884D0C">
        <w:rPr>
          <w:color w:val="000000" w:themeColor="text1"/>
          <w:sz w:val="28"/>
          <w:szCs w:val="28"/>
          <w:lang w:eastAsia="en-US"/>
        </w:rPr>
        <w:t>02.06.2023г.</w:t>
      </w:r>
      <w:r>
        <w:rPr>
          <w:color w:val="000000" w:themeColor="text1"/>
          <w:sz w:val="28"/>
          <w:szCs w:val="28"/>
          <w:lang w:eastAsia="en-US"/>
        </w:rPr>
        <w:t xml:space="preserve"> № </w:t>
      </w:r>
      <w:r w:rsidR="00884D0C">
        <w:rPr>
          <w:color w:val="000000" w:themeColor="text1"/>
          <w:sz w:val="28"/>
          <w:szCs w:val="28"/>
          <w:lang w:eastAsia="en-US"/>
        </w:rPr>
        <w:t>803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401B4811" w14:textId="5D1783AC" w:rsidR="00C4263E" w:rsidRPr="00583B9A" w:rsidRDefault="00D93C64" w:rsidP="00583B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  <w:r w:rsidR="00583B9A" w:rsidRPr="00583B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83B9A">
        <w:rPr>
          <w:rFonts w:ascii="Times New Roman" w:hAnsi="Times New Roman" w:cs="Times New Roman"/>
          <w:sz w:val="28"/>
          <w:szCs w:val="28"/>
        </w:rPr>
        <w:t xml:space="preserve">- </w:t>
      </w:r>
      <w:r w:rsidR="00583B9A" w:rsidRPr="00583B9A">
        <w:rPr>
          <w:rFonts w:ascii="Times New Roman" w:hAnsi="Times New Roman" w:cs="Times New Roman"/>
          <w:sz w:val="28"/>
          <w:szCs w:val="28"/>
        </w:rPr>
        <w:t>Порядок)</w:t>
      </w:r>
    </w:p>
    <w:p w14:paraId="78E32EF7" w14:textId="77777777" w:rsidR="00583B9A" w:rsidRPr="00AD2233" w:rsidRDefault="00583B9A" w:rsidP="00583B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350B567" w14:textId="26D8434A"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</w:t>
      </w:r>
      <w:r w:rsidR="000D72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связанных 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в соответствии с социальным сертификатом на получение муниципальной услуги в социальной сфере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4BFDE5" w14:textId="54259BA5"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4C2AF0" w:rsidRPr="00AD2233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4C2AF0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3A392D" w:rsidRPr="00AD2233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B65554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r w:rsidR="00544138">
        <w:rPr>
          <w:sz w:val="28"/>
          <w:szCs w:val="28"/>
        </w:rPr>
        <w:t xml:space="preserve"> </w:t>
      </w:r>
      <w:bookmarkStart w:id="1" w:name="_Hlk134803688"/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F02F02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3144B4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3144B4" w:rsidRPr="00AD2233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r w:rsidRPr="00AD2233">
        <w:rPr>
          <w:sz w:val="28"/>
          <w:szCs w:val="28"/>
        </w:rPr>
        <w:t xml:space="preserve"> </w:t>
      </w:r>
      <w:bookmarkEnd w:id="1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  <w:r w:rsidRPr="00AD2233">
        <w:rPr>
          <w:sz w:val="28"/>
          <w:szCs w:val="28"/>
        </w:rPr>
        <w:t xml:space="preserve"> </w:t>
      </w:r>
    </w:p>
    <w:p w14:paraId="70580CFC" w14:textId="2597A2DE" w:rsidR="00E1399B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6D1501" w:rsidRPr="00F547B4">
        <w:rPr>
          <w:sz w:val="28"/>
          <w:szCs w:val="28"/>
        </w:rPr>
        <w:t xml:space="preserve">Решением Совета депутатов Вознесенского муниципального округа «О бюджете Вознесенского муниципального округа Нижегородской области на текущий финансовый год и плановый период» </w:t>
      </w:r>
      <w:r w:rsidR="00E1399B" w:rsidRPr="00AD2233">
        <w:rPr>
          <w:sz w:val="28"/>
          <w:szCs w:val="28"/>
        </w:rPr>
        <w:t xml:space="preserve">и доведенных </w:t>
      </w:r>
      <w:r w:rsidR="00B63D65" w:rsidRPr="00AD2233">
        <w:rPr>
          <w:sz w:val="28"/>
          <w:szCs w:val="28"/>
        </w:rPr>
        <w:t>на цели</w:t>
      </w:r>
      <w:r w:rsidR="00E73E1A">
        <w:rPr>
          <w:sz w:val="28"/>
          <w:szCs w:val="28"/>
        </w:rPr>
        <w:t xml:space="preserve">, указанные в пункте 2 </w:t>
      </w:r>
      <w:r w:rsidR="00E73E1A">
        <w:rPr>
          <w:sz w:val="28"/>
          <w:szCs w:val="28"/>
        </w:rPr>
        <w:lastRenderedPageBreak/>
        <w:t>настоящего Порядка,</w:t>
      </w:r>
      <w:r w:rsidR="00B63D65" w:rsidRPr="00AD2233">
        <w:rPr>
          <w:sz w:val="28"/>
          <w:szCs w:val="28"/>
        </w:rPr>
        <w:t xml:space="preserve"> </w:t>
      </w:r>
      <w:r w:rsidR="006D1501" w:rsidRPr="00F547B4">
        <w:rPr>
          <w:sz w:val="28"/>
          <w:szCs w:val="28"/>
        </w:rPr>
        <w:t>отделу образования администрации Вознесенского муниципального округа Нижегородской области</w:t>
      </w:r>
      <w:r w:rsidR="00AD2233">
        <w:rPr>
          <w:i/>
          <w:color w:val="000000" w:themeColor="text1"/>
          <w:sz w:val="28"/>
          <w:szCs w:val="28"/>
        </w:rPr>
        <w:t xml:space="preserve"> </w:t>
      </w:r>
      <w:r w:rsidR="00E1399B" w:rsidRPr="00AD2233">
        <w:rPr>
          <w:sz w:val="28"/>
          <w:szCs w:val="28"/>
        </w:rPr>
        <w:t>(далее</w:t>
      </w:r>
      <w:r w:rsidR="003144B4">
        <w:rPr>
          <w:sz w:val="28"/>
          <w:szCs w:val="28"/>
        </w:rPr>
        <w:t xml:space="preserve"> </w:t>
      </w:r>
      <w:r w:rsidR="001A66BA" w:rsidRPr="00AD2233">
        <w:rPr>
          <w:sz w:val="28"/>
          <w:szCs w:val="28"/>
        </w:rPr>
        <w:t xml:space="preserve">–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="00E1399B" w:rsidRPr="00AD2233">
        <w:rPr>
          <w:sz w:val="28"/>
          <w:szCs w:val="28"/>
        </w:rPr>
        <w:t>) лимитов бюджетных обязательств</w:t>
      </w:r>
      <w:r w:rsidR="00B63D65" w:rsidRPr="00AD2233">
        <w:rPr>
          <w:sz w:val="28"/>
          <w:szCs w:val="28"/>
        </w:rPr>
        <w:t>.</w:t>
      </w:r>
    </w:p>
    <w:p w14:paraId="041E6CC6" w14:textId="1EE57F37"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CF0F16" w:rsidRPr="00544138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6D1501" w:rsidRPr="006D1501">
        <w:rPr>
          <w:sz w:val="28"/>
          <w:szCs w:val="28"/>
        </w:rPr>
        <w:t>приказом</w:t>
      </w:r>
      <w:r w:rsidR="00544138">
        <w:rPr>
          <w:iCs/>
          <w:sz w:val="28"/>
          <w:szCs w:val="28"/>
        </w:rPr>
        <w:t xml:space="preserve"> уполномоченного органа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E54237" w:rsidRPr="00CF0F16">
        <w:rPr>
          <w:sz w:val="28"/>
          <w:szCs w:val="28"/>
        </w:rPr>
        <w:t xml:space="preserve"> 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163083" w:rsidRPr="00CF0F16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4A113A" w:rsidRPr="00CF0F16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14:paraId="1A934E21" w14:textId="77777777" w:rsidR="007B4256" w:rsidRPr="009A1923" w:rsidRDefault="007E2A7E" w:rsidP="007B425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595" w:rsidRPr="00AD2233">
        <w:rPr>
          <w:rFonts w:ascii="Times New Roman" w:hAnsi="Times New Roman" w:cs="Times New Roman"/>
          <w:sz w:val="28"/>
          <w:szCs w:val="28"/>
        </w:rPr>
        <w:t>.</w:t>
      </w:r>
      <w:r w:rsidR="00F63345" w:rsidRPr="00AD2233">
        <w:rPr>
          <w:rFonts w:ascii="Times New Roman" w:hAnsi="Times New Roman" w:cs="Times New Roman"/>
          <w:sz w:val="28"/>
          <w:szCs w:val="28"/>
        </w:rPr>
        <w:t> </w:t>
      </w:r>
      <w:r w:rsidR="007B4256" w:rsidRPr="009A1923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256" w:rsidRPr="009A1923">
        <w:rPr>
          <w:rFonts w:ascii="Times New Roman" w:hAnsi="Times New Roman" w:cs="Times New Roman"/>
          <w:sz w:val="28"/>
          <w:szCs w:val="28"/>
        </w:rPr>
        <w:t>-му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7B4256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9A1923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9A1923">
        <w:rPr>
          <w:rFonts w:ascii="Times New Roman" w:hAnsi="Times New Roman" w:cs="Times New Roman"/>
          <w:i/>
          <w:sz w:val="28"/>
          <w:szCs w:val="28"/>
        </w:rPr>
        <w:t>)</w:t>
      </w:r>
      <w:bookmarkStart w:id="2" w:name="_Hlk112233153"/>
      <w:r w:rsidR="007B4256" w:rsidRPr="009A1923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</w:t>
      </w:r>
      <w:r w:rsidR="007B4256">
        <w:rPr>
          <w:rFonts w:ascii="Times New Roman" w:hAnsi="Times New Roman" w:cs="Times New Roman"/>
          <w:sz w:val="28"/>
          <w:szCs w:val="28"/>
        </w:rPr>
        <w:t xml:space="preserve"> по </w:t>
      </w:r>
      <w:r w:rsidR="007B4256" w:rsidRPr="009A1923">
        <w:rPr>
          <w:rFonts w:ascii="Times New Roman" w:hAnsi="Times New Roman" w:cs="Times New Roman"/>
          <w:sz w:val="28"/>
          <w:szCs w:val="28"/>
        </w:rPr>
        <w:t>форм</w:t>
      </w:r>
      <w:r w:rsidR="007B4256">
        <w:rPr>
          <w:rFonts w:ascii="Times New Roman" w:hAnsi="Times New Roman" w:cs="Times New Roman"/>
          <w:sz w:val="28"/>
          <w:szCs w:val="28"/>
        </w:rPr>
        <w:t>е, устанавливаемой Соглашением</w:t>
      </w:r>
      <w:r w:rsidR="007B4256" w:rsidRPr="009A1923">
        <w:rPr>
          <w:rFonts w:ascii="Times New Roman" w:hAnsi="Times New Roman" w:cs="Times New Roman"/>
          <w:sz w:val="28"/>
          <w:szCs w:val="28"/>
        </w:rPr>
        <w:t>, и рассчитывается по следующей формуле</w:t>
      </w:r>
      <w:bookmarkEnd w:id="2"/>
      <w:r w:rsidR="007B4256" w:rsidRPr="009A1923">
        <w:rPr>
          <w:rFonts w:ascii="Times New Roman" w:hAnsi="Times New Roman" w:cs="Times New Roman"/>
          <w:sz w:val="28"/>
          <w:szCs w:val="28"/>
        </w:rPr>
        <w:t>:</w:t>
      </w:r>
    </w:p>
    <w:p w14:paraId="2028F579" w14:textId="77777777" w:rsidR="007B4256" w:rsidRPr="00651B20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DE03F" w14:textId="70E63E4F" w:rsidR="007B4256" w:rsidRDefault="00725735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52AEB870" w14:textId="77777777" w:rsidR="00C8657C" w:rsidRPr="00651B20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70C10E" w14:textId="175688B9"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i/>
          <w:iCs/>
          <w:sz w:val="28"/>
          <w:szCs w:val="28"/>
          <w:lang w:val="en-US"/>
        </w:rPr>
        <w:t>j</w:t>
      </w:r>
      <w:r w:rsidRPr="009A1923">
        <w:rPr>
          <w:sz w:val="28"/>
          <w:szCs w:val="28"/>
        </w:rPr>
        <w:t xml:space="preserve">-му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14:paraId="4AAB0CB4" w14:textId="79DC317B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3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3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1F132E55" w14:textId="2ADCBF38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2002F7D1" w14:textId="4E245FED"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3E99BEAA"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14:paraId="17B0C813" w14:textId="3088BB30"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2CC535B3"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</w:t>
      </w:r>
      <w:r w:rsidRPr="00FE4A5B">
        <w:rPr>
          <w:sz w:val="28"/>
          <w:szCs w:val="28"/>
        </w:rPr>
        <w:lastRenderedPageBreak/>
        <w:t xml:space="preserve">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141CD313" w:rsidR="00921990" w:rsidRDefault="00232781" w:rsidP="00FD5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 xml:space="preserve">Получатель субсидии </w:t>
      </w:r>
      <w:r w:rsidR="006D1501" w:rsidRPr="006D1501">
        <w:rPr>
          <w:sz w:val="28"/>
          <w:szCs w:val="28"/>
        </w:rPr>
        <w:t>ежегодно</w:t>
      </w:r>
      <w:r w:rsidR="00AA721D" w:rsidRPr="008F0ED9">
        <w:rPr>
          <w:sz w:val="28"/>
          <w:szCs w:val="28"/>
        </w:rPr>
        <w:t xml:space="preserve"> </w:t>
      </w:r>
      <w:r w:rsidR="008F0ED9" w:rsidRPr="006D1501">
        <w:rPr>
          <w:sz w:val="28"/>
          <w:szCs w:val="28"/>
        </w:rPr>
        <w:t xml:space="preserve">не позднее </w:t>
      </w:r>
      <w:r w:rsidR="00B07EF8" w:rsidRPr="006D1501">
        <w:rPr>
          <w:sz w:val="28"/>
          <w:szCs w:val="28"/>
        </w:rPr>
        <w:br/>
      </w:r>
      <w:r w:rsidR="008F0ED9" w:rsidRPr="006D1501">
        <w:rPr>
          <w:sz w:val="28"/>
          <w:szCs w:val="28"/>
        </w:rPr>
        <w:t>1</w:t>
      </w:r>
      <w:r w:rsidR="002A4665" w:rsidRPr="006D1501">
        <w:rPr>
          <w:sz w:val="28"/>
          <w:szCs w:val="28"/>
        </w:rPr>
        <w:t>0</w:t>
      </w:r>
      <w:r w:rsidR="008F0ED9" w:rsidRPr="006D1501">
        <w:rPr>
          <w:sz w:val="28"/>
          <w:szCs w:val="28"/>
        </w:rPr>
        <w:t xml:space="preserve"> рабоч</w:t>
      </w:r>
      <w:r w:rsidR="002A4665" w:rsidRPr="006D1501">
        <w:rPr>
          <w:sz w:val="28"/>
          <w:szCs w:val="28"/>
        </w:rPr>
        <w:t>их</w:t>
      </w:r>
      <w:r w:rsidR="008F0ED9" w:rsidRPr="006D1501">
        <w:rPr>
          <w:sz w:val="28"/>
          <w:szCs w:val="28"/>
        </w:rPr>
        <w:t xml:space="preserve"> дн</w:t>
      </w:r>
      <w:r w:rsidR="002A4665" w:rsidRPr="006D1501">
        <w:rPr>
          <w:sz w:val="28"/>
          <w:szCs w:val="28"/>
        </w:rPr>
        <w:t>ей</w:t>
      </w:r>
      <w:r w:rsidR="008F0ED9" w:rsidRPr="006D1501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AA721D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 w:rsidR="009E5C8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713236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FE4A5B">
        <w:rPr>
          <w:sz w:val="28"/>
          <w:szCs w:val="28"/>
        </w:rPr>
        <w:t xml:space="preserve"> 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оглашения.</w:t>
      </w:r>
    </w:p>
    <w:p w14:paraId="0B74BE31" w14:textId="1807CA90"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CD2AB0" w:rsidRPr="00AD2233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296A11" w:rsidRPr="00AD2233">
        <w:rPr>
          <w:sz w:val="28"/>
          <w:szCs w:val="28"/>
        </w:rPr>
        <w:t xml:space="preserve"> и наличи</w:t>
      </w:r>
      <w:r w:rsidR="00910176" w:rsidRPr="00AD2233">
        <w:rPr>
          <w:sz w:val="28"/>
          <w:szCs w:val="28"/>
        </w:rPr>
        <w:t>я</w:t>
      </w:r>
      <w:r w:rsidR="00296A11" w:rsidRPr="00AD2233">
        <w:rPr>
          <w:sz w:val="28"/>
          <w:szCs w:val="28"/>
        </w:rPr>
        <w:t xml:space="preserve"> требуемых документов</w:t>
      </w:r>
      <w:r w:rsidR="002D5C32" w:rsidRPr="00AD2233">
        <w:rPr>
          <w:sz w:val="28"/>
          <w:szCs w:val="28"/>
        </w:rPr>
        <w:t>.</w:t>
      </w:r>
    </w:p>
    <w:p w14:paraId="18B11C85" w14:textId="54B1F9DB"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</w:t>
      </w:r>
      <w:r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факта(ов) выявленных нарушений.</w:t>
      </w:r>
    </w:p>
    <w:p w14:paraId="5D9FCF10" w14:textId="009461B6"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</w:t>
      </w:r>
      <w:r w:rsidR="002D5C32" w:rsidRPr="00AD2233">
        <w:rPr>
          <w:sz w:val="28"/>
          <w:szCs w:val="28"/>
        </w:rPr>
        <w:t xml:space="preserve"> </w:t>
      </w:r>
      <w:r w:rsidR="00743E08" w:rsidRPr="00AD2233">
        <w:rPr>
          <w:sz w:val="28"/>
          <w:szCs w:val="28"/>
        </w:rPr>
        <w:t>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910176" w:rsidRPr="00AD2233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14:paraId="4E4D6FAE" w14:textId="21563196"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4F42A8" w:rsidRPr="00AD2233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14:paraId="5D752C03" w14:textId="41B186DF"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1F32FF5A" w14:textId="255137DE" w:rsidR="00587101" w:rsidRPr="00AD2233" w:rsidRDefault="00232781" w:rsidP="00C865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В случае установления факта недостижения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C40CA5" w:rsidRPr="00AD2233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3144B4" w:rsidRPr="00AD2233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в </w:t>
      </w:r>
      <w:r w:rsidR="00D96D51" w:rsidRPr="00D96D51">
        <w:rPr>
          <w:i/>
          <w:iCs/>
          <w:sz w:val="28"/>
          <w:szCs w:val="28"/>
        </w:rPr>
        <w:t>местный</w:t>
      </w:r>
      <w:r w:rsidR="00D96D51">
        <w:rPr>
          <w:sz w:val="28"/>
          <w:szCs w:val="28"/>
        </w:rPr>
        <w:t xml:space="preserve"> </w:t>
      </w:r>
      <w:r w:rsidR="00C4674E" w:rsidRPr="0056277A">
        <w:rPr>
          <w:i/>
          <w:sz w:val="28"/>
          <w:szCs w:val="28"/>
        </w:rPr>
        <w:t xml:space="preserve">бюджет </w:t>
      </w:r>
      <w:r w:rsidR="00C05841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sz w:val="28"/>
          <w:szCs w:val="28"/>
        </w:rPr>
        <w:t xml:space="preserve"> 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14:paraId="2CC74DDC" w14:textId="77777777" w:rsidR="007B4256" w:rsidRPr="009A1923" w:rsidRDefault="007B4256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2C570" w14:textId="7657D19E"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C865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14:paraId="22118686" w14:textId="77777777"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5D55B3" w14:textId="23E0A4F6" w:rsidR="007B4256" w:rsidRDefault="00725735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</w:t>
      </w:r>
      <w:r w:rsidR="007B4256" w:rsidRPr="009A1923">
        <w:rPr>
          <w:i/>
          <w:iCs/>
          <w:sz w:val="28"/>
          <w:szCs w:val="28"/>
          <w:lang w:val="en-US"/>
        </w:rPr>
        <w:t>j</w:t>
      </w:r>
      <w:r w:rsidR="007B4256" w:rsidRPr="009A1923">
        <w:rPr>
          <w:sz w:val="28"/>
          <w:szCs w:val="28"/>
        </w:rPr>
        <w:t>-му потребителю услуги;</w:t>
      </w:r>
    </w:p>
    <w:p w14:paraId="45AD58D1" w14:textId="3EB1CEC8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C8657C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Pr="009A1923">
        <w:rPr>
          <w:sz w:val="28"/>
          <w:szCs w:val="28"/>
        </w:rPr>
        <w:t>Уполномоченным органом</w:t>
      </w:r>
      <w:r w:rsidRPr="009A1923">
        <w:rPr>
          <w:color w:val="000000" w:themeColor="text1"/>
          <w:sz w:val="28"/>
          <w:szCs w:val="28"/>
        </w:rPr>
        <w:t>;</w:t>
      </w:r>
    </w:p>
    <w:p w14:paraId="26352AE3" w14:textId="6D52742C"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lastRenderedPageBreak/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6D1501">
        <w:rPr>
          <w:sz w:val="28"/>
          <w:szCs w:val="28"/>
        </w:rPr>
        <w:t xml:space="preserve">не </w:t>
      </w:r>
      <w:r w:rsidRPr="006D1501">
        <w:rPr>
          <w:color w:val="000000" w:themeColor="text1"/>
          <w:sz w:val="28"/>
          <w:szCs w:val="28"/>
        </w:rPr>
        <w:t>оказана</w:t>
      </w:r>
      <w:r w:rsidRPr="009A1923">
        <w:rPr>
          <w:color w:val="000000" w:themeColor="text1"/>
          <w:sz w:val="28"/>
          <w:szCs w:val="28"/>
        </w:rPr>
        <w:t xml:space="preserve">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14:paraId="734C1DC1" w14:textId="2000298A"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C40CA5" w:rsidRPr="00AD2233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01C52" w:rsidRPr="00AD2233">
        <w:rPr>
          <w:sz w:val="28"/>
          <w:szCs w:val="28"/>
        </w:rPr>
        <w:t xml:space="preserve"> 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в </w:t>
      </w:r>
      <w:r w:rsidR="006D1501" w:rsidRPr="006D1501">
        <w:rPr>
          <w:iCs/>
          <w:sz w:val="28"/>
          <w:szCs w:val="28"/>
        </w:rPr>
        <w:t>бюджет Вознесенского муниципального района Нижегородской области</w:t>
      </w:r>
      <w:r w:rsidR="00C40CA5" w:rsidRPr="006D1501">
        <w:rPr>
          <w:sz w:val="28"/>
          <w:szCs w:val="28"/>
        </w:rPr>
        <w:t>,</w:t>
      </w:r>
      <w:r w:rsidR="00C40CA5" w:rsidRPr="00AD2233">
        <w:rPr>
          <w:sz w:val="28"/>
          <w:szCs w:val="28"/>
        </w:rPr>
        <w:t xml:space="preserve"> в том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  <w:r w:rsidR="00C40CA5" w:rsidRPr="00865404">
        <w:rPr>
          <w:sz w:val="28"/>
          <w:szCs w:val="28"/>
        </w:rPr>
        <w:t xml:space="preserve"> </w:t>
      </w:r>
    </w:p>
    <w:p w14:paraId="17176A40" w14:textId="77777777" w:rsidR="00146198" w:rsidRPr="00865404" w:rsidRDefault="00146198" w:rsidP="00EE3A5A">
      <w:pPr>
        <w:ind w:firstLine="709"/>
        <w:jc w:val="both"/>
        <w:rPr>
          <w:sz w:val="28"/>
          <w:szCs w:val="28"/>
        </w:rPr>
      </w:pPr>
    </w:p>
    <w:sectPr w:rsidR="00146198" w:rsidRPr="00865404" w:rsidSect="00583B9A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67C59" w14:textId="77777777" w:rsidR="00725735" w:rsidRDefault="00725735">
      <w:r>
        <w:separator/>
      </w:r>
    </w:p>
  </w:endnote>
  <w:endnote w:type="continuationSeparator" w:id="0">
    <w:p w14:paraId="07F3C7E1" w14:textId="77777777" w:rsidR="00725735" w:rsidRDefault="0072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F40BF" w14:textId="77777777" w:rsidR="00725735" w:rsidRDefault="00725735">
      <w:r>
        <w:separator/>
      </w:r>
    </w:p>
  </w:footnote>
  <w:footnote w:type="continuationSeparator" w:id="0">
    <w:p w14:paraId="52380047" w14:textId="77777777" w:rsidR="00725735" w:rsidRDefault="0072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679D" w14:textId="3F911A9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43577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D727F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114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57F2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77C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3B9A"/>
    <w:rsid w:val="00584867"/>
    <w:rsid w:val="00584D67"/>
    <w:rsid w:val="00587101"/>
    <w:rsid w:val="00587BA5"/>
    <w:rsid w:val="0059132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1501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25735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84D0C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2FD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2492A"/>
    <w:rsid w:val="00D25CB4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1E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569A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3328-7FE2-4AC9-801F-5497470F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1</cp:lastModifiedBy>
  <cp:revision>2</cp:revision>
  <cp:lastPrinted>2023-06-02T11:03:00Z</cp:lastPrinted>
  <dcterms:created xsi:type="dcterms:W3CDTF">2023-06-05T10:10:00Z</dcterms:created>
  <dcterms:modified xsi:type="dcterms:W3CDTF">2023-06-05T10:10:00Z</dcterms:modified>
</cp:coreProperties>
</file>